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F926" w14:textId="77777777" w:rsidR="00D05BF1" w:rsidRDefault="00000000">
      <w:pPr>
        <w:pStyle w:val="Heading1"/>
      </w:pPr>
      <w:r>
        <w:t>Loan Validation Project</w:t>
      </w:r>
    </w:p>
    <w:p w14:paraId="6B96F1CE" w14:textId="77777777" w:rsidR="00D05BF1" w:rsidRDefault="00000000">
      <w:pPr>
        <w:pStyle w:val="Heading2"/>
      </w:pPr>
      <w:r>
        <w:t>Backlog Grooming Meeting Minutes – October 20, 2025</w:t>
      </w:r>
    </w:p>
    <w:p w14:paraId="18C76539" w14:textId="77777777" w:rsidR="00D05BF1" w:rsidRDefault="00000000">
      <w:pPr>
        <w:pStyle w:val="Heading3"/>
      </w:pPr>
      <w:r>
        <w:t>Attendees:</w:t>
      </w:r>
    </w:p>
    <w:p w14:paraId="3482F913" w14:textId="77777777" w:rsidR="00D05BF1" w:rsidRDefault="00000000">
      <w:pPr>
        <w:pStyle w:val="ListBullet"/>
      </w:pPr>
      <w:r>
        <w:t>Ernesto Blanco</w:t>
      </w:r>
    </w:p>
    <w:p w14:paraId="1F9A1EAD" w14:textId="77777777" w:rsidR="00D05BF1" w:rsidRDefault="00000000">
      <w:pPr>
        <w:pStyle w:val="ListBullet"/>
      </w:pPr>
      <w:r>
        <w:t>Carlos</w:t>
      </w:r>
    </w:p>
    <w:p w14:paraId="7697A557" w14:textId="77777777" w:rsidR="00D05BF1" w:rsidRDefault="00000000">
      <w:pPr>
        <w:pStyle w:val="ListBullet"/>
      </w:pPr>
      <w:r>
        <w:t>Luis</w:t>
      </w:r>
    </w:p>
    <w:p w14:paraId="32AEFA49" w14:textId="77777777" w:rsidR="00D05BF1" w:rsidRDefault="00000000">
      <w:pPr>
        <w:pStyle w:val="ListBullet"/>
      </w:pPr>
      <w:r>
        <w:t>Chris</w:t>
      </w:r>
    </w:p>
    <w:p w14:paraId="7DC489C6" w14:textId="77777777" w:rsidR="00D05BF1" w:rsidRDefault="00000000">
      <w:pPr>
        <w:pStyle w:val="ListBullet"/>
      </w:pPr>
      <w:r>
        <w:t>Miguel</w:t>
      </w:r>
    </w:p>
    <w:p w14:paraId="77E6672A" w14:textId="77777777" w:rsidR="00D05BF1" w:rsidRDefault="00000000">
      <w:pPr>
        <w:pStyle w:val="Heading3"/>
      </w:pPr>
      <w:r>
        <w:t>1. Meeting Objective</w:t>
      </w:r>
    </w:p>
    <w:p w14:paraId="5D10A85F" w14:textId="77777777" w:rsidR="00D05BF1" w:rsidRDefault="00000000">
      <w:r>
        <w:t>To review recent progress on the fraud-detection module, finalize backlog items for the upcoming sprint, and align on next steps regarding data sharing, OCR re-training, and the integration of external validation APIs.</w:t>
      </w:r>
    </w:p>
    <w:p w14:paraId="631836ED" w14:textId="77777777" w:rsidR="00D05BF1" w:rsidRDefault="00000000">
      <w:pPr>
        <w:pStyle w:val="Heading3"/>
      </w:pPr>
      <w:r>
        <w:t>2. Discussion Summary</w:t>
      </w:r>
    </w:p>
    <w:p w14:paraId="330009F3" w14:textId="77777777" w:rsidR="00D05BF1" w:rsidRDefault="00000000">
      <w:pPr>
        <w:pStyle w:val="ListNumber"/>
      </w:pPr>
      <w:r>
        <w:t>a. Data Sharing &amp; Integration</w:t>
      </w:r>
    </w:p>
    <w:p w14:paraId="238A7FAD" w14:textId="77777777" w:rsidR="00D05BF1" w:rsidRDefault="00000000">
      <w:r>
        <w:t>Ernesto confirmed communication with PM Karthikeyan Saravanan to set up a meeting for secure loan data sharing.</w:t>
      </w:r>
    </w:p>
    <w:p w14:paraId="1350E5DE" w14:textId="77777777" w:rsidR="00D05BF1" w:rsidRDefault="00000000">
      <w:r>
        <w:t>Carlos outlined the data pipeline adjustments required once access is granted.</w:t>
      </w:r>
    </w:p>
    <w:p w14:paraId="218F3D35" w14:textId="77777777" w:rsidR="00D05BF1" w:rsidRDefault="00000000">
      <w:r>
        <w:t>Luis will prepare a test sandbox for new datasets prior to production upload.</w:t>
      </w:r>
    </w:p>
    <w:p w14:paraId="0F2BDFA4" w14:textId="77777777" w:rsidR="00D05BF1" w:rsidRDefault="00000000">
      <w:r>
        <w:t>Chris proposed encrypting temporary OCR cache directories to maintain compliance with PII policies.</w:t>
      </w:r>
    </w:p>
    <w:p w14:paraId="212F51B3" w14:textId="77777777" w:rsidR="00D05BF1" w:rsidRDefault="00000000">
      <w:pPr>
        <w:pStyle w:val="ListNumber"/>
      </w:pPr>
      <w:r>
        <w:t>b. OCR Model Enhancements</w:t>
      </w:r>
    </w:p>
    <w:p w14:paraId="2F5DFF91" w14:textId="77777777" w:rsidR="00D05BF1" w:rsidRDefault="00000000">
      <w:r>
        <w:t>Ernesto suggested re-training the OCR engine using recently validated documents to improve field recognition accuracy.</w:t>
      </w:r>
    </w:p>
    <w:p w14:paraId="442238B7" w14:textId="77777777" w:rsidR="00D05BF1" w:rsidRDefault="00000000">
      <w:r>
        <w:t>Miguel proposed adding confidence scoring per field to help flag uncertain extractions.</w:t>
      </w:r>
    </w:p>
    <w:p w14:paraId="6FE6928E" w14:textId="77777777" w:rsidR="00D05BF1" w:rsidRDefault="00000000">
      <w:r>
        <w:t>Carlos will review integration options for AWS Textract fallback when confidence &lt; 0.75.</w:t>
      </w:r>
    </w:p>
    <w:p w14:paraId="7B9135C3" w14:textId="77777777" w:rsidR="00D05BF1" w:rsidRDefault="00000000">
      <w:r>
        <w:t>Luis emphasized maintaining performance efficiency while adding these validation layers.</w:t>
      </w:r>
    </w:p>
    <w:p w14:paraId="0CC87480" w14:textId="77777777" w:rsidR="00D05BF1" w:rsidRDefault="00000000">
      <w:pPr>
        <w:pStyle w:val="ListNumber"/>
      </w:pPr>
      <w:r>
        <w:t>c. Fraud Rule Expansion</w:t>
      </w:r>
    </w:p>
    <w:p w14:paraId="012A1351" w14:textId="77777777" w:rsidR="00D05BF1" w:rsidRDefault="00000000">
      <w:r>
        <w:t>Ernesto presented a new rule idea: comparing declared employment duration with IRS 1099/W-2 frequency.</w:t>
      </w:r>
    </w:p>
    <w:p w14:paraId="4633C279" w14:textId="77777777" w:rsidR="00D05BF1" w:rsidRDefault="00000000">
      <w:r>
        <w:t>Team agreed to pilot the new rule in the next sprint.</w:t>
      </w:r>
    </w:p>
    <w:p w14:paraId="4AB870B4" w14:textId="77777777" w:rsidR="00D05BF1" w:rsidRDefault="00000000">
      <w:r>
        <w:lastRenderedPageBreak/>
        <w:t>Chris to document the new logic and update the Fraud Rule Engine diagram.</w:t>
      </w:r>
    </w:p>
    <w:p w14:paraId="20C8790B" w14:textId="77777777" w:rsidR="00D05BF1" w:rsidRDefault="00000000">
      <w:r>
        <w:t>Miguel will assist in evaluating precision/recall metrics after integration.</w:t>
      </w:r>
    </w:p>
    <w:p w14:paraId="45D851B2" w14:textId="77777777" w:rsidR="00D05BF1" w:rsidRDefault="00000000">
      <w:pPr>
        <w:pStyle w:val="ListNumber"/>
      </w:pPr>
      <w:r>
        <w:t>d. Documentation &amp; QA</w:t>
      </w:r>
    </w:p>
    <w:p w14:paraId="16C2E412" w14:textId="77777777" w:rsidR="00D05BF1" w:rsidRDefault="00000000">
      <w:r>
        <w:t>Ernesto updated the QA checklist with new data-sharing validation points.</w:t>
      </w:r>
    </w:p>
    <w:p w14:paraId="4DB4482D" w14:textId="77777777" w:rsidR="00D05BF1" w:rsidRDefault="00000000">
      <w:r>
        <w:t>Carlos confirmed the README and architecture flowchart will include the encryption flow.</w:t>
      </w:r>
    </w:p>
    <w:p w14:paraId="1841C4AF" w14:textId="77777777" w:rsidR="00D05BF1" w:rsidRDefault="00000000">
      <w:r>
        <w:t>Luis to verify all new modules are logged within the audit framework.</w:t>
      </w:r>
    </w:p>
    <w:sectPr w:rsidR="00D05B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6970094">
    <w:abstractNumId w:val="8"/>
  </w:num>
  <w:num w:numId="2" w16cid:durableId="1256524012">
    <w:abstractNumId w:val="6"/>
  </w:num>
  <w:num w:numId="3" w16cid:durableId="2108578590">
    <w:abstractNumId w:val="5"/>
  </w:num>
  <w:num w:numId="4" w16cid:durableId="758142958">
    <w:abstractNumId w:val="4"/>
  </w:num>
  <w:num w:numId="5" w16cid:durableId="1611089625">
    <w:abstractNumId w:val="7"/>
  </w:num>
  <w:num w:numId="6" w16cid:durableId="1811285660">
    <w:abstractNumId w:val="3"/>
  </w:num>
  <w:num w:numId="7" w16cid:durableId="1377468066">
    <w:abstractNumId w:val="2"/>
  </w:num>
  <w:num w:numId="8" w16cid:durableId="286013261">
    <w:abstractNumId w:val="1"/>
  </w:num>
  <w:num w:numId="9" w16cid:durableId="149063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1F06"/>
    <w:rsid w:val="00737CEC"/>
    <w:rsid w:val="00AA1D8D"/>
    <w:rsid w:val="00B47730"/>
    <w:rsid w:val="00CB0664"/>
    <w:rsid w:val="00D05B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AA2F20"/>
  <w14:defaultImageDpi w14:val="300"/>
  <w15:docId w15:val="{F46612AF-0EB7-4E92-A4FF-5DEC8A4F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2025-10-20T23:47:00Z</dcterms:modified>
  <cp:category/>
</cp:coreProperties>
</file>